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C5" w:rsidRDefault="009C23C5"/>
    <w:p w:rsidR="00AA59CE" w:rsidRPr="00B82223" w:rsidRDefault="00AA59CE" w:rsidP="00AA59CE">
      <w:pPr>
        <w:spacing w:after="120"/>
        <w:rPr>
          <w:u w:val="single"/>
        </w:rPr>
      </w:pPr>
      <w:r w:rsidRPr="00B82223">
        <w:rPr>
          <w:u w:val="single"/>
        </w:rPr>
        <w:t>Bewertung und Beurteilung</w:t>
      </w:r>
      <w:r w:rsidRPr="00B82223">
        <w:rPr>
          <w:rStyle w:val="Funotenzeichen"/>
          <w:u w:val="single"/>
        </w:rPr>
        <w:footnoteReference w:id="1"/>
      </w:r>
      <w:r w:rsidRPr="00B82223">
        <w:rPr>
          <w:u w:val="single"/>
        </w:rPr>
        <w:t>:</w:t>
      </w:r>
    </w:p>
    <w:p w:rsidR="00AA59CE" w:rsidRDefault="00AA59CE">
      <w:bookmarkStart w:id="0" w:name="_GoBack"/>
      <w:bookmarkEnd w:id="0"/>
    </w:p>
    <w:p w:rsidR="00AA59CE" w:rsidRPr="00B82223" w:rsidRDefault="00AA59CE" w:rsidP="00AA59CE">
      <w:pPr>
        <w:pStyle w:val="Listenabsatz"/>
        <w:numPr>
          <w:ilvl w:val="0"/>
          <w:numId w:val="1"/>
        </w:numPr>
        <w:spacing w:after="120" w:line="276" w:lineRule="auto"/>
        <w:ind w:left="426" w:hanging="284"/>
      </w:pPr>
      <w:r w:rsidRPr="00B82223">
        <w:t>Werden aus Teil 1 und jenen Komponenten aus Teil 2, die zum Ausgleich für Mängel von Teil 1 heranzuziehen sind, weniger als 16 Punkte erreicht, ist die Arbeit mit Nicht genügend zu beurteilen. (Egal, wie viele Punkte sonst im Teil 2 erreicht werden.)</w:t>
      </w:r>
    </w:p>
    <w:p w:rsidR="00AA59CE" w:rsidRPr="00B82223" w:rsidRDefault="00AA59CE" w:rsidP="00AA59CE">
      <w:pPr>
        <w:pStyle w:val="Listenabsatz"/>
        <w:numPr>
          <w:ilvl w:val="0"/>
          <w:numId w:val="1"/>
        </w:numPr>
        <w:spacing w:after="120" w:line="276" w:lineRule="auto"/>
        <w:ind w:left="426" w:hanging="284"/>
      </w:pPr>
      <w:r w:rsidRPr="00B82223">
        <w:t>Werden aus Teil 1 und jenen Komponenten aus Teil 2, die zum Ausgleich für Mängel von Teil 1 heranzuziehen sind, mindestens 16 Punkte erreicht, ist die Arbeit positiv zu bewerten.</w:t>
      </w:r>
      <w:r>
        <w:t xml:space="preserve"> Die Note ergibt sich aus </w:t>
      </w:r>
      <w:r w:rsidRPr="00B82223">
        <w:t>der Summe aller Punkte nach folgender Tabelle:</w:t>
      </w:r>
    </w:p>
    <w:tbl>
      <w:tblPr>
        <w:tblStyle w:val="Tabellengitternetz"/>
        <w:tblW w:w="0" w:type="auto"/>
        <w:tblInd w:w="534" w:type="dxa"/>
        <w:tblLook w:val="04A0"/>
      </w:tblPr>
      <w:tblGrid>
        <w:gridCol w:w="2160"/>
        <w:gridCol w:w="1809"/>
      </w:tblGrid>
      <w:tr w:rsidR="00AA59CE" w:rsidRPr="00B82223" w:rsidTr="00281C35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CE" w:rsidRPr="00B82223" w:rsidRDefault="00AA59CE" w:rsidP="00281C35">
            <w:r>
              <w:t>16 – 23</w:t>
            </w:r>
            <w:r w:rsidRPr="00B82223">
              <w:t xml:space="preserve"> Punkte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CE" w:rsidRPr="00B82223" w:rsidRDefault="00AA59CE" w:rsidP="00281C35">
            <w:r>
              <w:t>Genügend</w:t>
            </w:r>
          </w:p>
        </w:tc>
      </w:tr>
      <w:tr w:rsidR="00AA59CE" w:rsidRPr="00B82223" w:rsidTr="00281C35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CE" w:rsidRPr="00B82223" w:rsidRDefault="00AA59CE" w:rsidP="00281C35">
            <w:r w:rsidRPr="00B82223">
              <w:t xml:space="preserve">24 – 33 Punkte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CE" w:rsidRPr="00B82223" w:rsidRDefault="00AA59CE" w:rsidP="00281C35">
            <w:r w:rsidRPr="00B82223">
              <w:t>Befriedigend</w:t>
            </w:r>
          </w:p>
        </w:tc>
      </w:tr>
      <w:tr w:rsidR="00AA59CE" w:rsidRPr="00B82223" w:rsidTr="00281C35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CE" w:rsidRPr="00B82223" w:rsidRDefault="00AA59CE" w:rsidP="00281C35">
            <w:r w:rsidRPr="00B82223">
              <w:t>34 – 41 Punkte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CE" w:rsidRPr="00B82223" w:rsidRDefault="00AA59CE" w:rsidP="00281C35">
            <w:r w:rsidRPr="00B82223">
              <w:t>Gut</w:t>
            </w:r>
          </w:p>
        </w:tc>
      </w:tr>
      <w:tr w:rsidR="00AA59CE" w:rsidRPr="00B82223" w:rsidTr="00281C35">
        <w:trPr>
          <w:trHeight w:val="3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CE" w:rsidRPr="00B82223" w:rsidRDefault="00AA59CE" w:rsidP="00281C35">
            <w:r w:rsidRPr="00B82223">
              <w:t>42 – 48 Punkte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CE" w:rsidRPr="00B82223" w:rsidRDefault="00AA59CE" w:rsidP="00281C35">
            <w:r w:rsidRPr="00B82223">
              <w:t>Sehr gut</w:t>
            </w:r>
          </w:p>
        </w:tc>
      </w:tr>
    </w:tbl>
    <w:p w:rsidR="00AA59CE" w:rsidRDefault="00AA59CE"/>
    <w:p w:rsidR="00AA59CE" w:rsidRDefault="00AA59CE"/>
    <w:p w:rsidR="00AA59CE" w:rsidRPr="00757DC2" w:rsidRDefault="00AA59CE" w:rsidP="00AA59CE">
      <w:pPr>
        <w:pStyle w:val="Funotentext"/>
        <w:rPr>
          <w:rFonts w:ascii="Times New Roman" w:hAnsi="Times New Roman" w:cs="Times New Roman"/>
          <w:lang w:val="de-AT"/>
        </w:rPr>
      </w:pPr>
      <w:r w:rsidRPr="00C811DA">
        <w:rPr>
          <w:rStyle w:val="Funotenzeichen"/>
        </w:rPr>
        <w:footnoteRef/>
      </w:r>
      <w:r w:rsidRPr="00C811DA">
        <w:t xml:space="preserve"> </w:t>
      </w:r>
      <w:hyperlink r:id="rId7" w:history="1">
        <w:r w:rsidRPr="00C811DA">
          <w:rPr>
            <w:rStyle w:val="Hyperlink"/>
          </w:rPr>
          <w:t>https://www.bifie.at/node/2045</w:t>
        </w:r>
      </w:hyperlink>
      <w:r w:rsidRPr="00C811DA">
        <w:t xml:space="preserve"> . </w:t>
      </w:r>
      <w:r w:rsidRPr="00C811DA">
        <w:rPr>
          <w:lang w:val="de-AT"/>
        </w:rPr>
        <w:t>srdp_grundlagen_entwicklung_implementierung_2013-01-22.pdf, S.41f</w:t>
      </w:r>
      <w:r>
        <w:rPr>
          <w:rFonts w:ascii="Times New Roman" w:hAnsi="Times New Roman" w:cs="Times New Roman"/>
          <w:lang w:val="de-AT"/>
        </w:rPr>
        <w:t xml:space="preserve"> </w:t>
      </w:r>
    </w:p>
    <w:p w:rsidR="00AA59CE" w:rsidRDefault="00AA59CE"/>
    <w:sectPr w:rsidR="00AA59CE" w:rsidSect="00C109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EA0" w:rsidRDefault="00785EA0" w:rsidP="00AA59CE">
      <w:r>
        <w:separator/>
      </w:r>
    </w:p>
  </w:endnote>
  <w:endnote w:type="continuationSeparator" w:id="0">
    <w:p w:rsidR="00785EA0" w:rsidRDefault="00785EA0" w:rsidP="00AA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EA0" w:rsidRDefault="00785EA0" w:rsidP="00AA59CE">
      <w:r>
        <w:separator/>
      </w:r>
    </w:p>
  </w:footnote>
  <w:footnote w:type="continuationSeparator" w:id="0">
    <w:p w:rsidR="00785EA0" w:rsidRDefault="00785EA0" w:rsidP="00AA59CE">
      <w:r>
        <w:continuationSeparator/>
      </w:r>
    </w:p>
  </w:footnote>
  <w:footnote w:id="1">
    <w:p w:rsidR="00AA59CE" w:rsidRPr="00757DC2" w:rsidRDefault="00AA59CE" w:rsidP="00AA59CE">
      <w:pPr>
        <w:pStyle w:val="Funotentext"/>
        <w:rPr>
          <w:rFonts w:ascii="Times New Roman" w:hAnsi="Times New Roman" w:cs="Times New Roman"/>
          <w:lang w:val="de-AT"/>
        </w:rPr>
      </w:pPr>
      <w:r w:rsidRPr="00C811DA">
        <w:rPr>
          <w:rStyle w:val="Funotenzeichen"/>
        </w:rPr>
        <w:footnoteRef/>
      </w:r>
      <w:r w:rsidRPr="00C811DA">
        <w:t xml:space="preserve"> </w:t>
      </w:r>
      <w:hyperlink r:id="rId1" w:history="1">
        <w:r w:rsidRPr="00C811DA">
          <w:rPr>
            <w:rStyle w:val="Hyperlink"/>
          </w:rPr>
          <w:t>https://www.bifie.at/node/2045</w:t>
        </w:r>
      </w:hyperlink>
      <w:r w:rsidRPr="00C811DA">
        <w:t xml:space="preserve"> . </w:t>
      </w:r>
      <w:r w:rsidRPr="00C811DA">
        <w:rPr>
          <w:lang w:val="de-AT"/>
        </w:rPr>
        <w:t>srdp_grundlagen_entwicklung_implementierung_2013-01-22.pdf, S.41f</w:t>
      </w:r>
      <w:r>
        <w:rPr>
          <w:rFonts w:ascii="Times New Roman" w:hAnsi="Times New Roman" w:cs="Times New Roman"/>
          <w:lang w:val="de-AT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1003"/>
    <w:multiLevelType w:val="hybridMultilevel"/>
    <w:tmpl w:val="C8E8EC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9CE"/>
    <w:rsid w:val="00015AAE"/>
    <w:rsid w:val="00016944"/>
    <w:rsid w:val="00033184"/>
    <w:rsid w:val="000B1475"/>
    <w:rsid w:val="00110427"/>
    <w:rsid w:val="00144613"/>
    <w:rsid w:val="002F490D"/>
    <w:rsid w:val="003119A8"/>
    <w:rsid w:val="003E1C0E"/>
    <w:rsid w:val="003E3E12"/>
    <w:rsid w:val="004E7B08"/>
    <w:rsid w:val="004E7B59"/>
    <w:rsid w:val="00500D0A"/>
    <w:rsid w:val="0058378B"/>
    <w:rsid w:val="00625537"/>
    <w:rsid w:val="00650821"/>
    <w:rsid w:val="007344D5"/>
    <w:rsid w:val="00752CC1"/>
    <w:rsid w:val="00785EA0"/>
    <w:rsid w:val="007A6665"/>
    <w:rsid w:val="009C23C5"/>
    <w:rsid w:val="009D788B"/>
    <w:rsid w:val="00AA59CE"/>
    <w:rsid w:val="00AA6D42"/>
    <w:rsid w:val="00AF1E6D"/>
    <w:rsid w:val="00BC6237"/>
    <w:rsid w:val="00BF697A"/>
    <w:rsid w:val="00C109BA"/>
    <w:rsid w:val="00C27BBD"/>
    <w:rsid w:val="00CC5BDD"/>
    <w:rsid w:val="00D8688B"/>
    <w:rsid w:val="00DB0649"/>
    <w:rsid w:val="00DC0EE9"/>
    <w:rsid w:val="00E80C44"/>
    <w:rsid w:val="00E97B1A"/>
    <w:rsid w:val="00F7010F"/>
    <w:rsid w:val="00FE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9CE"/>
    <w:pPr>
      <w:spacing w:after="0" w:line="240" w:lineRule="auto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A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A59C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AA59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9CE"/>
    <w:rPr>
      <w:rFonts w:ascii="Arial" w:eastAsia="Times New Roman" w:hAnsi="Arial" w:cs="Arial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A59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59CE"/>
    <w:rPr>
      <w:rFonts w:ascii="Arial" w:eastAsia="Times New Roman" w:hAnsi="Arial" w:cs="Arial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A59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59CE"/>
    <w:rPr>
      <w:rFonts w:ascii="Arial" w:eastAsia="Times New Roman" w:hAnsi="Arial" w:cs="Arial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A59C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A5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59CE"/>
    <w:pPr>
      <w:spacing w:after="0" w:line="240" w:lineRule="auto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A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A59CE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AA59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59CE"/>
    <w:rPr>
      <w:rFonts w:ascii="Arial" w:eastAsia="Times New Roman" w:hAnsi="Arial" w:cs="Arial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A59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59CE"/>
    <w:rPr>
      <w:rFonts w:ascii="Arial" w:eastAsia="Times New Roman" w:hAnsi="Arial" w:cs="Arial"/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A59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59CE"/>
    <w:rPr>
      <w:rFonts w:ascii="Arial" w:eastAsia="Times New Roman" w:hAnsi="Arial" w:cs="Arial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A59C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A5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fie.at/node/2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fie.at/node/204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</dc:creator>
  <cp:lastModifiedBy>Anita Dorfmayr</cp:lastModifiedBy>
  <cp:revision>2</cp:revision>
  <dcterms:created xsi:type="dcterms:W3CDTF">2013-04-02T12:58:00Z</dcterms:created>
  <dcterms:modified xsi:type="dcterms:W3CDTF">2013-04-02T12:58:00Z</dcterms:modified>
</cp:coreProperties>
</file>